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12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B1884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 чл.51, ал.1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 от Правилника за работа и дейността на Общински съвет Харманли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чл.27, ал.3 от ЗМСМА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чрез система за електронно гласуване и отчитане на резултата, се гласува предложеното решение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за приемане на днев</w:t>
      </w:r>
      <w:r w:rsidR="00713F2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</w:t>
      </w:r>
      <w:r w:rsidR="00FD11DE"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30</w:t>
      </w:r>
      <w:r w:rsidR="00B912DA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90EB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7B1884" w:rsidRDefault="007B1884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Резултатът от гласуването е следния:</w:t>
      </w:r>
    </w:p>
    <w:p w:rsidR="00FD11DE" w:rsidRPr="007B1884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 w:rsidRP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640A9F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съветници, като от тях</w:t>
      </w:r>
      <w:r w:rsid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0 - “против”, 0 -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FD11DE" w:rsidRPr="00B912DA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640A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4</w:t>
      </w:r>
      <w:r w:rsidR="00D90EB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zh-CN"/>
        </w:rPr>
        <w:t>57</w:t>
      </w:r>
    </w:p>
    <w:p w:rsid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следния</w:t>
      </w:r>
      <w:r w:rsidR="00D90EB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дневен ред за заседанието на </w:t>
      </w:r>
      <w:r w:rsidR="00D90E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30</w:t>
      </w:r>
      <w:r w:rsidR="00B912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</w:t>
      </w:r>
      <w:r w:rsidR="00D90EB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.2025 г.:</w:t>
      </w: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>Предложение № 406 от Ангел Цанков Ганчев – Председател на Общински съвет Харманли, относно вземане на решение за подготвяне на концепция за подбор на общински имот, изработване на идеен проект за планиране и изграждане на зона за икономически дейности в Община Харманли.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 xml:space="preserve">Докладна записка №306 от Мария Иванова Киркова – Кмет на Община Харманли, относно предложение за вземане на решение за даване на съгласие за участие и одобряване на партньорство, с кандидат/партньор по проектно предложение по процедура чрез директно предоставяне на безвъзмездна финансова помощ </w:t>
      </w:r>
      <w:r w:rsidRPr="00D90EBD">
        <w:rPr>
          <w:rFonts w:ascii="Times New Roman" w:hAnsi="Times New Roman" w:cs="Times New Roman"/>
          <w:sz w:val="24"/>
          <w:szCs w:val="24"/>
          <w:lang w:val="en-US"/>
        </w:rPr>
        <w:t xml:space="preserve">BG05SFPR002-1.35 </w:t>
      </w:r>
      <w:r w:rsidRPr="00D90EBD">
        <w:rPr>
          <w:rFonts w:ascii="Times New Roman" w:hAnsi="Times New Roman" w:cs="Times New Roman"/>
          <w:sz w:val="24"/>
          <w:szCs w:val="24"/>
        </w:rPr>
        <w:t>„Повишаване готовността за предотвратяване и овладяване на бедствия, пожари и извънредни ситуации“, финансирана по Програма „Развитие на човешките ресурси“ 2021-2027, с водещ партньор Регионална Дирекция Пожарна Безопасност и Защита на Населението – Област Хасково – РД ПБЗН.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>Докладна записка № 404 от Мария Иванова Киркова – Кмет на Община Харманли, относно предложение за вземане на решение за безвъзмездно предоставяне за управление на част от имот – общинска собственост.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 xml:space="preserve"> Докладна записка № 405 от Мария Иванова Киркова – Кмет на Община Харманли, относно предложение за вземане на решение за безвъзмездно предоставяне за управление на част от имот – общинска собственост.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>Докладна записка № 409 от Мария Иванова Киркова – Кмет на Община Харманли, относно предложение за вземане на решение за промяна в Капиталовите разходи по бюджета за 2025г. на Община Харманли.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>Докладна записка № 410 от Мария Иванова Киркова – Кмет на Община Харманли, относно предложение за вземане на решение за приемане на план-сметка за 2026 г. на Община Харманли, съгласно чл. 66 от Закона за местните данъци и такси.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>Докладна записка № 411 от Мария Иванова Киркова – Кмет на Община Харманли, относно предложение за вземане на решение за промяна на характера на собствеността от публична в частна, върху общински поземлен имот.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>Предложение № 412 от Ангел Цанков Ганчев – Председател на Общински съвет Харманли, относно вземане на решение за приемане на Етичен кодекс на общинските съветници в Общински съвет Харманли.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lastRenderedPageBreak/>
        <w:t>Предложение № 407 от Ангел Цанков Ганчев – Председател на Общински съвет Харманли, относно вземане на решение за предоставяне на еднократна финансова помощ по постъпило искане на лице от Харманли, съгласно чл.3, ал.1, т.Б от Наредба №19 на Общински съвет Харманли.</w:t>
      </w:r>
    </w:p>
    <w:p w:rsidR="00D90EBD" w:rsidRP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>Предложение № 408 от Ангел Цанков Ганчев – Председател на Общински съвет Харманли, относно вземане на решение за предоставяне на еднократна финансова помощ по постъпило искане на лице от с. Българин общ.Харманли, съгласно чл.3, ал.1, т.Б от Наредба №19 на Общински съвет Харманли.</w:t>
      </w:r>
    </w:p>
    <w:p w:rsidR="00D90EBD" w:rsidRDefault="00D90EBD" w:rsidP="00D90EBD">
      <w:pPr>
        <w:numPr>
          <w:ilvl w:val="0"/>
          <w:numId w:val="4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EBD">
        <w:rPr>
          <w:rFonts w:ascii="Times New Roman" w:hAnsi="Times New Roman" w:cs="Times New Roman"/>
          <w:sz w:val="24"/>
          <w:szCs w:val="24"/>
        </w:rPr>
        <w:t>Отговор на питания на общински съветници.</w:t>
      </w:r>
    </w:p>
    <w:p w:rsidR="00D90EBD" w:rsidRPr="00D90EBD" w:rsidRDefault="00D90EBD" w:rsidP="00D90EBD">
      <w:pPr>
        <w:pStyle w:val="a9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Предложение № 4</w:t>
      </w: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D90EBD">
        <w:rPr>
          <w:rFonts w:ascii="Times New Roman" w:hAnsi="Times New Roman" w:cs="Times New Roman"/>
          <w:sz w:val="24"/>
          <w:szCs w:val="24"/>
        </w:rPr>
        <w:t xml:space="preserve"> от Ангел Цанков Ганчев – Председател на Общински съвет Харманли, относно вземане на решение за предоставяне на еднократна финансова помощ по постъпило искане на лице от Харманли, съгласно чл.3, ал.1, т.Б от Наредба №19 на Общински съвет Харманли.</w:t>
      </w:r>
    </w:p>
    <w:bookmarkEnd w:id="0"/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C20B8C" w:rsidRDefault="00C20B8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713F26">
      <w:pPr>
        <w:suppressAutoHyphens/>
        <w:spacing w:after="0" w:line="240" w:lineRule="auto"/>
        <w:ind w:left="354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 xml:space="preserve">ПРЕДСЕДАТЕЛ </w:t>
      </w:r>
    </w:p>
    <w:p w:rsidR="00FD11DE" w:rsidRPr="00FD11DE" w:rsidRDefault="00713F26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НА</w:t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FD11DE" w:rsidRPr="00FD11DE" w:rsidRDefault="00FD11DE" w:rsidP="00FD11DE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FD11DE" w:rsidRP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1D5C19" w:rsidRDefault="001D5C19"/>
    <w:sectPr w:rsidR="001D5C19" w:rsidSect="00713F26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CD3" w:rsidRDefault="00702CD3" w:rsidP="00FD11DE">
      <w:pPr>
        <w:spacing w:after="0" w:line="240" w:lineRule="auto"/>
      </w:pPr>
      <w:r>
        <w:separator/>
      </w:r>
    </w:p>
  </w:endnote>
  <w:endnote w:type="continuationSeparator" w:id="0">
    <w:p w:rsidR="00702CD3" w:rsidRDefault="00702CD3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096849"/>
      <w:docPartObj>
        <w:docPartGallery w:val="Page Numbers (Bottom of Page)"/>
        <w:docPartUnique/>
      </w:docPartObj>
    </w:sdtPr>
    <w:sdtEndPr/>
    <w:sdtContent>
      <w:p w:rsidR="00D56D04" w:rsidRDefault="00D56D0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EBD">
          <w:rPr>
            <w:noProof/>
          </w:rPr>
          <w:t>1</w:t>
        </w:r>
        <w:r>
          <w:fldChar w:fldCharType="end"/>
        </w:r>
      </w:p>
    </w:sdtContent>
  </w:sdt>
  <w:p w:rsidR="00D56D04" w:rsidRDefault="00D56D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CD3" w:rsidRDefault="00702CD3" w:rsidP="00FD11DE">
      <w:pPr>
        <w:spacing w:after="0" w:line="240" w:lineRule="auto"/>
      </w:pPr>
      <w:r>
        <w:separator/>
      </w:r>
    </w:p>
  </w:footnote>
  <w:footnote w:type="continuationSeparator" w:id="0">
    <w:p w:rsidR="00702CD3" w:rsidRDefault="00702CD3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32861"/>
    <w:multiLevelType w:val="hybridMultilevel"/>
    <w:tmpl w:val="D76A8CA6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163177E"/>
    <w:multiLevelType w:val="hybridMultilevel"/>
    <w:tmpl w:val="E9ACF8D6"/>
    <w:lvl w:ilvl="0" w:tplc="3C16635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06D33"/>
    <w:multiLevelType w:val="hybridMultilevel"/>
    <w:tmpl w:val="AB709896"/>
    <w:lvl w:ilvl="0" w:tplc="438011CA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E5F282D"/>
    <w:multiLevelType w:val="hybridMultilevel"/>
    <w:tmpl w:val="24CE5AD0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1701B7"/>
    <w:rsid w:val="001D5C19"/>
    <w:rsid w:val="00320150"/>
    <w:rsid w:val="003E07E7"/>
    <w:rsid w:val="00640A9F"/>
    <w:rsid w:val="007006ED"/>
    <w:rsid w:val="00702CD3"/>
    <w:rsid w:val="00713F26"/>
    <w:rsid w:val="007B1884"/>
    <w:rsid w:val="00896A3A"/>
    <w:rsid w:val="008E7047"/>
    <w:rsid w:val="00A40C5C"/>
    <w:rsid w:val="00A800CC"/>
    <w:rsid w:val="00B912DA"/>
    <w:rsid w:val="00C20B8C"/>
    <w:rsid w:val="00CA180C"/>
    <w:rsid w:val="00D56D04"/>
    <w:rsid w:val="00D90EBD"/>
    <w:rsid w:val="00E642C6"/>
    <w:rsid w:val="00EF2ABF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0DB5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3E0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E07E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40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2025-08-04T09:03:00Z</cp:lastPrinted>
  <dcterms:created xsi:type="dcterms:W3CDTF">2026-01-05T07:30:00Z</dcterms:created>
  <dcterms:modified xsi:type="dcterms:W3CDTF">2026-01-05T07:30:00Z</dcterms:modified>
</cp:coreProperties>
</file>